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A71AC"/>
    <w:p w14:paraId="167B2B96">
      <w:pPr>
        <w:pStyle w:val="3"/>
        <w:jc w:val="center"/>
      </w:pPr>
      <w:r>
        <w:t>Award Announcement for HELI Middle East – Ethiopia Airport Advertising Service Project</w:t>
      </w:r>
    </w:p>
    <w:p w14:paraId="71CBFDC5"/>
    <w:p w14:paraId="340FC5D9">
      <w:pPr>
        <w:spacing w:after="240"/>
      </w:pPr>
      <w:r>
        <w:t>To further enhance the brand awareness and influence of HELI in the African and international markets, and to support the company’s brand-building and marketing initiatives in the East Africa region, HELI Middle East FZCO has conducted an open solicitation, document review, and comprehensive evaluation in accordance with the company’s procurement and project management policies. The results of this procurement are hereby announced as follows:</w:t>
      </w:r>
    </w:p>
    <w:p w14:paraId="4779F91A">
      <w:pPr>
        <w:spacing w:after="240"/>
        <w:rPr>
          <w:rFonts w:hint="eastAsia"/>
          <w:lang w:val="en-US" w:eastAsia="zh-CN"/>
        </w:rPr>
      </w:pPr>
    </w:p>
    <w:p w14:paraId="6B1808EE">
      <w:pPr>
        <w:spacing w:before="240" w:after="120"/>
        <w:rPr>
          <w:rFonts w:hint="eastAsia" w:eastAsia="SimSun"/>
          <w:b/>
          <w:sz w:val="28"/>
          <w:lang w:val="en-US" w:eastAsia="zh-CN"/>
        </w:rPr>
      </w:pPr>
      <w:r>
        <w:rPr>
          <w:rFonts w:hint="eastAsia" w:eastAsia="SimSun"/>
          <w:b/>
          <w:sz w:val="28"/>
          <w:lang w:val="en-US" w:eastAsia="zh-CN"/>
        </w:rPr>
        <w:t>1. Project Name</w:t>
      </w:r>
    </w:p>
    <w:p w14:paraId="71F2A47E">
      <w:r>
        <w:t>HELI Middle East – Ethiopia Airport Advertising Placement Project</w:t>
      </w:r>
    </w:p>
    <w:p w14:paraId="021AB834"/>
    <w:p w14:paraId="01CEE67D">
      <w:pPr>
        <w:spacing w:before="240" w:after="120"/>
        <w:rPr>
          <w:rFonts w:hint="eastAsia" w:eastAsia="SimSun"/>
          <w:b/>
          <w:sz w:val="28"/>
          <w:lang w:val="en-US" w:eastAsia="zh-CN"/>
        </w:rPr>
      </w:pPr>
      <w:r>
        <w:rPr>
          <w:rFonts w:hint="eastAsia" w:eastAsia="SimSun"/>
          <w:b/>
          <w:sz w:val="28"/>
          <w:lang w:val="en-US" w:eastAsia="zh-CN"/>
        </w:rPr>
        <w:t>2. Scope of Procurement</w:t>
      </w:r>
    </w:p>
    <w:p w14:paraId="4BEE4296">
      <w:r>
        <w:t>The procurement scope of this project includes, but is not limited to:</w:t>
      </w:r>
    </w:p>
    <w:p w14:paraId="04376529">
      <w:pPr>
        <w:pStyle w:val="14"/>
        <w:bidi w:val="0"/>
      </w:pPr>
      <w:r>
        <w:t>Coordination of airport advertising media resources, media buying, and confirmation of ad placement locations;</w:t>
      </w:r>
    </w:p>
    <w:p w14:paraId="255F36FC">
      <w:pPr>
        <w:pStyle w:val="14"/>
        <w:bidi w:val="0"/>
      </w:pPr>
      <w:r>
        <w:t>Advertisement production, material logistics, on-site installation, and routine maintenance;</w:t>
      </w:r>
    </w:p>
    <w:p w14:paraId="145BCA31">
      <w:pPr>
        <w:pStyle w:val="14"/>
        <w:bidi w:val="0"/>
      </w:pPr>
      <w:r>
        <w:t>Execution management and handling of unexpected situations;</w:t>
      </w:r>
    </w:p>
    <w:p w14:paraId="6B6F353F">
      <w:pPr>
        <w:pStyle w:val="14"/>
        <w:bidi w:val="0"/>
      </w:pPr>
      <w:r>
        <w:t>Monitoring of ad placement, photo documentation, and performance reporting;</w:t>
      </w:r>
    </w:p>
    <w:p w14:paraId="01A57F48">
      <w:pPr>
        <w:pStyle w:val="14"/>
        <w:bidi w:val="0"/>
      </w:pPr>
      <w:r>
        <w:t>Other related auxiliary services.</w:t>
      </w:r>
    </w:p>
    <w:p w14:paraId="264144E9">
      <w:pPr>
        <w:spacing w:before="240" w:after="120"/>
        <w:rPr>
          <w:rFonts w:hint="eastAsia" w:eastAsia="SimSun"/>
          <w:b/>
          <w:sz w:val="28"/>
          <w:lang w:val="en-US" w:eastAsia="zh-CN"/>
        </w:rPr>
      </w:pPr>
    </w:p>
    <w:p w14:paraId="38C88035">
      <w:pPr>
        <w:spacing w:before="240" w:after="120"/>
        <w:rPr>
          <w:rFonts w:hint="eastAsia" w:eastAsia="SimSun"/>
          <w:b/>
          <w:sz w:val="28"/>
          <w:lang w:val="en-US" w:eastAsia="zh-CN"/>
        </w:rPr>
      </w:pPr>
      <w:r>
        <w:rPr>
          <w:rFonts w:hint="eastAsia" w:eastAsia="SimSun"/>
          <w:b/>
          <w:sz w:val="28"/>
          <w:lang w:val="en-US" w:eastAsia="zh-CN"/>
        </w:rPr>
        <w:t>3. Selected Supplier</w:t>
      </w:r>
    </w:p>
    <w:p w14:paraId="69C3C0D2">
      <w:r>
        <w:t>Upon comprehensive evaluation by the company’s Procurement Evaluation Committee, the following supplier has been confirmed as the final service provider for this project:</w:t>
      </w:r>
    </w:p>
    <w:p w14:paraId="3A5A34BA">
      <w:r>
        <w:t>Supplier Name: CHINA AD &amp; MEDIA CO., LIMITED</w:t>
      </w:r>
    </w:p>
    <w:p w14:paraId="762C4C52">
      <w:r>
        <w:t>Headquarters: Room 211, Building B, CIFI Airport Center, Shunyi District, Beijing, China</w:t>
      </w:r>
    </w:p>
    <w:p w14:paraId="79BCD203">
      <w:pPr>
        <w:rPr>
          <w:rFonts w:hint="eastAsia" w:eastAsia="SimSun"/>
          <w:b/>
          <w:sz w:val="28"/>
          <w:lang w:val="en-US" w:eastAsia="zh-CN"/>
        </w:rPr>
      </w:pPr>
      <w:r>
        <w:t>Contract Amount: USD 134,000</w:t>
      </w:r>
    </w:p>
    <w:p w14:paraId="0C4F5B75">
      <w:pPr>
        <w:spacing w:before="240" w:after="120"/>
        <w:rPr>
          <w:rFonts w:hint="eastAsia" w:eastAsia="SimSun"/>
          <w:b/>
          <w:sz w:val="28"/>
          <w:lang w:val="en-US" w:eastAsia="zh-CN"/>
        </w:rPr>
      </w:pPr>
    </w:p>
    <w:p w14:paraId="63893453">
      <w:pPr>
        <w:spacing w:before="240" w:after="120"/>
        <w:rPr>
          <w:rFonts w:hint="eastAsia" w:eastAsia="SimSun"/>
          <w:b/>
          <w:sz w:val="28"/>
          <w:lang w:val="en-US" w:eastAsia="zh-CN"/>
        </w:rPr>
      </w:pPr>
      <w:r>
        <w:rPr>
          <w:rFonts w:hint="eastAsia" w:eastAsia="SimSun"/>
          <w:b/>
          <w:sz w:val="28"/>
          <w:lang w:val="en-US" w:eastAsia="zh-CN"/>
        </w:rPr>
        <w:t>4. Contract Period and Performance Management</w:t>
      </w:r>
    </w:p>
    <w:p w14:paraId="05AF9EBF">
      <w:pPr>
        <w:pStyle w:val="14"/>
        <w:numPr>
          <w:ilvl w:val="0"/>
          <w:numId w:val="7"/>
        </w:numPr>
        <w:bidi w:val="0"/>
      </w:pPr>
      <w:r>
        <w:t>The contract period shall be subject to the officially executed agreement between both parties;</w:t>
      </w:r>
    </w:p>
    <w:p w14:paraId="0CFBB483">
      <w:pPr>
        <w:pStyle w:val="14"/>
        <w:numPr>
          <w:ilvl w:val="0"/>
          <w:numId w:val="7"/>
        </w:numPr>
        <w:bidi w:val="0"/>
      </w:pPr>
      <w:r>
        <w:t>The company will conduct stage-based performance evaluations based on the supplier’s actual project execution.</w:t>
      </w:r>
    </w:p>
    <w:p w14:paraId="473A6E59"/>
    <w:p w14:paraId="4BFF95AE">
      <w:pPr>
        <w:spacing w:before="240" w:after="120"/>
        <w:rPr>
          <w:rFonts w:hint="eastAsia" w:eastAsia="SimSun"/>
          <w:b/>
          <w:sz w:val="28"/>
          <w:lang w:val="en-US" w:eastAsia="zh-CN"/>
        </w:rPr>
      </w:pPr>
      <w:r>
        <w:rPr>
          <w:rFonts w:hint="eastAsia" w:eastAsia="SimSun"/>
          <w:b/>
          <w:sz w:val="28"/>
          <w:lang w:val="en-US" w:eastAsia="zh-CN"/>
        </w:rPr>
        <w:t>5. Supplier Follow-up Requirements</w:t>
      </w:r>
    </w:p>
    <w:p w14:paraId="31C2ADB5">
      <w:pPr>
        <w:pStyle w:val="14"/>
        <w:numPr>
          <w:ilvl w:val="0"/>
          <w:numId w:val="8"/>
        </w:numPr>
        <w:bidi w:val="0"/>
      </w:pPr>
      <w:r>
        <w:t>Submit required corporate documents and complete contract signing within 5 working days;</w:t>
      </w:r>
    </w:p>
    <w:p w14:paraId="2267C908">
      <w:pPr>
        <w:pStyle w:val="14"/>
        <w:numPr>
          <w:ilvl w:val="0"/>
          <w:numId w:val="8"/>
        </w:numPr>
        <w:bidi w:val="0"/>
      </w:pPr>
      <w:r>
        <w:t>Arrange the project kick-off meeting and execution preparation according to the contract requirements;</w:t>
      </w:r>
    </w:p>
    <w:p w14:paraId="20573145">
      <w:pPr>
        <w:pStyle w:val="14"/>
        <w:numPr>
          <w:ilvl w:val="0"/>
          <w:numId w:val="8"/>
        </w:numPr>
        <w:bidi w:val="0"/>
      </w:pPr>
      <w:r>
        <w:t>Ensure that the project progresses in accordance with the established schedule.</w:t>
      </w:r>
    </w:p>
    <w:p w14:paraId="26797800">
      <w:pPr>
        <w:spacing w:before="240" w:after="120"/>
        <w:rPr>
          <w:rFonts w:hint="eastAsia" w:eastAsia="SimSun"/>
          <w:b/>
          <w:sz w:val="28"/>
          <w:lang w:val="en-US" w:eastAsia="zh-CN"/>
        </w:rPr>
      </w:pPr>
    </w:p>
    <w:p w14:paraId="726310C7">
      <w:pPr>
        <w:spacing w:before="240" w:after="120"/>
        <w:rPr>
          <w:rFonts w:hint="eastAsia" w:eastAsia="SimSun"/>
          <w:b/>
          <w:sz w:val="28"/>
          <w:lang w:val="en-US" w:eastAsia="zh-CN"/>
        </w:rPr>
      </w:pPr>
      <w:bookmarkStart w:id="0" w:name="_GoBack"/>
      <w:bookmarkEnd w:id="0"/>
      <w:r>
        <w:rPr>
          <w:rFonts w:hint="eastAsia" w:eastAsia="SimSun"/>
          <w:b/>
          <w:sz w:val="28"/>
          <w:lang w:val="en-US" w:eastAsia="zh-CN"/>
        </w:rPr>
        <w:t>6. Announcement Notes</w:t>
      </w:r>
    </w:p>
    <w:p w14:paraId="562104ED">
      <w:r>
        <w:t>This announcement shall take effect from the date of publication.</w:t>
      </w:r>
    </w:p>
    <w:p w14:paraId="770E1A11">
      <w:r>
        <w:t>HELI Middle East FZCO reserves the right of final interpretation for this procurement result.</w:t>
      </w:r>
    </w:p>
    <w:p w14:paraId="295FFE37"/>
    <w:p w14:paraId="37E169DD">
      <w:pPr>
        <w:jc w:val="right"/>
      </w:pPr>
      <w:r>
        <w:t>HELI Middle East FZCO</w:t>
      </w:r>
    </w:p>
    <w:p w14:paraId="1B3DEC48">
      <w:pPr>
        <w:jc w:val="right"/>
      </w:pPr>
      <w:r>
        <w:t>Date of Issue: November 24, 2025</w:t>
      </w:r>
    </w:p>
    <w:p w14:paraId="1D74B677"/>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Noto Serif HK"/>
    <w:panose1 w:val="00000000000000000000"/>
    <w:charset w:val="80"/>
    <w:family w:val="roman"/>
    <w:pitch w:val="default"/>
    <w:sig w:usb0="00000000" w:usb1="00000000" w:usb2="00000010" w:usb3="00000000" w:csb0="00020000" w:csb1="00000000"/>
  </w:font>
  <w:font w:name="Noto Serif HK">
    <w:panose1 w:val="02020200000000000000"/>
    <w:charset w:val="88"/>
    <w:family w:val="auto"/>
    <w:pitch w:val="default"/>
    <w:sig w:usb0="20000083" w:usb1="2ADF3C10" w:usb2="00000016" w:usb3="00000000" w:csb0="60120107"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4"/>
    <w:lvlOverride w:ilvl="0">
      <w:startOverride w:val="1"/>
    </w:lvlOverride>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BD6855"/>
    <w:rsid w:val="269179A1"/>
    <w:rsid w:val="43657023"/>
    <w:rsid w:val="68FB5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Words>
  <Characters>1929</Characters>
  <Lines>0</Lines>
  <Paragraphs>0</Paragraphs>
  <TotalTime>2</TotalTime>
  <ScaleCrop>false</ScaleCrop>
  <LinksUpToDate>false</LinksUpToDate>
  <CharactersWithSpaces>2209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Wcjc </cp:lastModifiedBy>
  <dcterms:modified xsi:type="dcterms:W3CDTF">2025-11-24T07:38:44Z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eyJoZGlkIjoiMzEwNTM5NzYwMDRjMzkwZTVkZjY2ODkwMGIxNGU0OTUiLCJ1c2VySWQiOiIxNjk4ODQwNzMyIn0=</vt:lpwstr>
  </property>
  <property fmtid="{D5CDD505-2E9C-101B-9397-08002B2CF9AE}" pid="3" name="KSOProductBuildVer">
    <vt:lpwstr>2052-12.1.0.23542</vt:lpwstr>
  </property>
  <property fmtid="{D5CDD505-2E9C-101B-9397-08002B2CF9AE}" pid="4" name="ICV">
    <vt:lpwstr>DB0FB27FEC634B20AACD47D09CBA9827_12</vt:lpwstr>
  </property>
</Properties>
</file>